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F519">
      <w:pPr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Генерльный директор</w:t>
      </w:r>
    </w:p>
    <w:p w14:paraId="023077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Мехренина Алиса Геннадьевна</w:t>
      </w:r>
    </w:p>
    <w:p w14:paraId="49712E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42A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 /Мехренина А. Г.</w:t>
      </w:r>
    </w:p>
    <w:p w14:paraId="196D6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7B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М.П.</w:t>
      </w:r>
    </w:p>
    <w:p w14:paraId="1C23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396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C2BF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6D17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77E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B5E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20D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5D8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333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9F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стоматологическом кабинете</w:t>
      </w:r>
    </w:p>
    <w:p w14:paraId="3388314E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в составе ООО «Дент-ас» </w:t>
      </w:r>
    </w:p>
    <w:p w14:paraId="7DA44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2F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EE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19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CD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FC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87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3D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1C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67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E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9D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6C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65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11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CD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4B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2B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E2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DE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BF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43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A55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FF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 Челябинск, 2024 г.</w:t>
      </w:r>
    </w:p>
    <w:p w14:paraId="32760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07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E5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925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55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6F123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3148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организацию деятельности стоматологического кабинета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составе ООО «Дент-ас» </w:t>
      </w:r>
      <w:r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0E9D5D3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Настоящее Положение разработано в соответствии с действующим законодательством Российской Федерации.</w:t>
      </w:r>
    </w:p>
    <w:p w14:paraId="5E18977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Настоящее Положение обязательно для соблюдения всеми сотрудниками организации.</w:t>
      </w:r>
    </w:p>
    <w:p w14:paraId="4F609ED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0B49C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задачи и функции медицинской деятельности </w:t>
      </w:r>
    </w:p>
    <w:p w14:paraId="1F76E66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667F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Ортопедическая и терапевтическая стоматология предназначена для оказания специализированной медицинской помощи, по стоматологии на платной основе за наличный и безналичный расчёт по выбору пациентов, а также на основании заключённых договоров со страховыми компаниями, организациями в рамках добровольного медицинского страхования и юридическими лицами, в соответствии со стандартами и на основе общепринятых клинических рекомендаций.</w:t>
      </w:r>
    </w:p>
    <w:p w14:paraId="3E27913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Деятельность кабинета направлена на диагностику, профилактику и лечение аномалий и приобретенных дефектов, и деформаций органов зубочелюстной системы.</w:t>
      </w:r>
    </w:p>
    <w:p w14:paraId="495D44C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задачами кабинета являются:</w:t>
      </w:r>
    </w:p>
    <w:p w14:paraId="67C511C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только замещение дефектов зубного ряда и альвеолярного отростка, но и предупреждение дальнейшего прогрессирования или рецидива заболевания:</w:t>
      </w:r>
    </w:p>
    <w:p w14:paraId="30272FB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оптимальное удовлетворение потребности пациентов при лечении дефектов, повреждений и деформации органов зубочелюстной системы согласно медицинским показаниям при выборе конструкции протеза;</w:t>
      </w:r>
    </w:p>
    <w:p w14:paraId="515257D6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применение современных методов протезирования;</w:t>
      </w:r>
    </w:p>
    <w:p w14:paraId="357C20B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сан- просветработы с пациентами, обучение их правилам гигиены полости рта при различных видах протезов, правилам пользования различными видами протезов; </w:t>
      </w:r>
    </w:p>
    <w:p w14:paraId="427CDF6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учетной и отчетной медицинской документации;</w:t>
      </w:r>
    </w:p>
    <w:p w14:paraId="622C394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повышению квалификации врачей, среди медицинского персонала.</w:t>
      </w:r>
    </w:p>
    <w:p w14:paraId="5B0008D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диагностических, лечебных и реабилитационных мероприятий при заболеваниях твердых тканей зубов кариозного и не кариозного происхождения, заболеваний слизистой оболочки полости рта и пародонта, воспалительных заболеваний челюстно-лицевой области, при травмах челюстей и лицевых костей.</w:t>
      </w:r>
    </w:p>
    <w:p w14:paraId="6142B43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у пациента медицинских показателей и подготовка к проведению специализированных лечебно-диагностических процедур в других медицинских учреждениях, направление на реабилитацию после тяжелых травм и заболеваний.</w:t>
      </w:r>
    </w:p>
    <w:p w14:paraId="07D780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48B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Организация работы стоматологической клиники</w:t>
      </w:r>
    </w:p>
    <w:p w14:paraId="3DBB76BF">
      <w:pPr>
        <w:spacing w:after="0"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располагается по адресу: 454</w:t>
      </w:r>
      <w:r>
        <w:rPr>
          <w:rFonts w:hint="default" w:ascii="Times New Roman" w:hAnsi="Times New Roman"/>
          <w:sz w:val="28"/>
          <w:szCs w:val="28"/>
          <w:lang w:val="ru-RU"/>
        </w:rPr>
        <w:t>085</w:t>
      </w:r>
      <w:r>
        <w:rPr>
          <w:rFonts w:ascii="Times New Roman" w:hAnsi="Times New Roman"/>
          <w:sz w:val="28"/>
          <w:szCs w:val="28"/>
        </w:rPr>
        <w:t xml:space="preserve">, г. Челябинск, ул. </w:t>
      </w:r>
      <w:r>
        <w:rPr>
          <w:rFonts w:ascii="Times New Roman" w:hAnsi="Times New Roman"/>
          <w:sz w:val="28"/>
          <w:szCs w:val="28"/>
          <w:lang w:val="ru-RU"/>
        </w:rPr>
        <w:t>Южноуральская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д.12Б, помещение 10 , 2 этаж. </w:t>
      </w:r>
    </w:p>
    <w:p w14:paraId="12B25D70">
      <w:pPr>
        <w:spacing w:after="0" w:line="276" w:lineRule="auto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3.2. Режим работы кабинета: </w:t>
      </w:r>
    </w:p>
    <w:p w14:paraId="6090EE37">
      <w:pPr>
        <w:spacing w:after="0" w:line="276" w:lineRule="auto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Понедельник; Вторник, Среда; Четверг; Пятница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с 9:00 до 19:00</w:t>
      </w:r>
      <w:r>
        <w:rPr>
          <w:rFonts w:ascii="Times New Roman" w:hAnsi="Times New Roman"/>
          <w:sz w:val="28"/>
          <w:szCs w:val="28"/>
          <w:highlight w:val="none"/>
        </w:rPr>
        <w:t xml:space="preserve">; </w:t>
      </w:r>
    </w:p>
    <w:p w14:paraId="6F1F8EA1">
      <w:pPr>
        <w:spacing w:after="0" w:line="276" w:lineRule="auto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Суббота – с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/>
          <w:sz w:val="28"/>
          <w:szCs w:val="28"/>
          <w:highlight w:val="none"/>
        </w:rPr>
        <w:t xml:space="preserve">:00 до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14</w:t>
      </w:r>
      <w:bookmarkStart w:id="0" w:name="_GoBack"/>
      <w:bookmarkEnd w:id="0"/>
      <w:r>
        <w:rPr>
          <w:rFonts w:ascii="Times New Roman" w:hAnsi="Times New Roman"/>
          <w:sz w:val="28"/>
          <w:szCs w:val="28"/>
          <w:highlight w:val="none"/>
        </w:rPr>
        <w:t>:00;</w:t>
      </w:r>
    </w:p>
    <w:p w14:paraId="2F0B8BA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>Воскресенье – выходной.</w:t>
      </w:r>
    </w:p>
    <w:p w14:paraId="692C7F4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Запись на приём к врачу осуществляется в виде предварительной записи по номерам телефона организации, либо при личном обращении.</w:t>
      </w:r>
    </w:p>
    <w:p w14:paraId="7403E9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Дату и время приёма к врачу пациент выбирает из имеющихся свободных мест по желанию.</w:t>
      </w:r>
    </w:p>
    <w:p w14:paraId="7A3B8E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Запись на повторный приём осуществляет лечащий врач.</w:t>
      </w:r>
    </w:p>
    <w:p w14:paraId="7930A3D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Оказание медицинской помощи при острой боли осуществляется врачом на платной основе, при наличии свободного времени у врача.</w:t>
      </w:r>
    </w:p>
    <w:p w14:paraId="44F60F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первую очередь принимаются пациенты с отеками и повышенной температурой. Пациенты с признаками ОРЗ и ОРВИ, а также в стадии алкогольного опьянения не принимаются.</w:t>
      </w:r>
    </w:p>
    <w:p w14:paraId="39592A6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На плановое лечение по записи пациент приходит за 10-15 минут до начала приема в регистратуру для оформления медицинской документации, предъявляет паспорт, медицинский полис, другие документы.</w:t>
      </w:r>
    </w:p>
    <w:p w14:paraId="664439A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Прием пациентов врачами осуществляется строго по времени, указанному в записи. При опоздании более чем на 10 минут без уважительной причины и предупреждения, пациент не принимается и записывается на другое время.</w:t>
      </w:r>
    </w:p>
    <w:p w14:paraId="0A4BAF2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Пациент, в соответствии с Законодательством РФ, имеет право:</w:t>
      </w:r>
    </w:p>
    <w:p w14:paraId="4F9AC9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врача и медицинской организации;</w:t>
      </w:r>
    </w:p>
    <w:p w14:paraId="5D97E82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38622FA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облегчение боли;</w:t>
      </w:r>
    </w:p>
    <w:p w14:paraId="77770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информации о своих правах и обязанностях, состоянии своего здоровья;</w:t>
      </w:r>
    </w:p>
    <w:p w14:paraId="0ED2CA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сведений, составляющих врачебную тайну;</w:t>
      </w:r>
    </w:p>
    <w:p w14:paraId="58FC3CD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от медицинского вмешательства.</w:t>
      </w:r>
    </w:p>
    <w:p w14:paraId="1D65B1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Во время первичного осмотра врач устанавливает предварительный диагноз, определяет методы, объемы, прогноз лечения и его стоимость, о чем подробно информирует пациента. Пациент также предупреждается о возможных осложнениях в процессе лечения. Пациент должен сообщить лечащему врачу все сведения о наличии у него сопутствующих заболеваний, противопоказаний к применению каких-либо лекарств, процедур, а также другую информацию, влияющую на выбор метода лечения.</w:t>
      </w:r>
    </w:p>
    <w:p w14:paraId="214482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Размещение и оснащение</w:t>
      </w:r>
    </w:p>
    <w:p w14:paraId="5AAF3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Кабинет ортопедической и терапевтической стоматологии оснащается медицинским оборудованием в соответствии со стандартом оснащения (Приложение № 12 к «Порядку оказания медицинской помощи взрослому населению при стоматологических заболеваниях» утвержденного приказом Минздрава России от 31.07.2020 г. № 786н).</w:t>
      </w:r>
    </w:p>
    <w:p w14:paraId="0A541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Кабинет стоматологии размещается на 1 этаже здания, помещение № 3.</w:t>
      </w:r>
    </w:p>
    <w:p w14:paraId="47DA08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14:paraId="7A7D9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является обязательным для исполнения работниками Стоматологического Кабинета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5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5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5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97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96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/>
    </w:pPr>
  </w:style>
  <w:style w:type="paragraph" w:styleId="20">
    <w:name w:val="header"/>
    <w:basedOn w:val="1"/>
    <w:link w:val="6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uiPriority w:val="39"/>
    <w:pPr>
      <w:spacing w:after="57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uiPriority w:val="99"/>
    <w:pPr>
      <w:spacing w:after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/>
    </w:pPr>
  </w:style>
  <w:style w:type="paragraph" w:styleId="30">
    <w:name w:val="Title"/>
    <w:basedOn w:val="1"/>
    <w:next w:val="1"/>
    <w:link w:val="6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7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63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basedOn w:val="11"/>
    <w:uiPriority w:val="10"/>
    <w:rPr>
      <w:sz w:val="48"/>
      <w:szCs w:val="48"/>
    </w:rPr>
  </w:style>
  <w:style w:type="character" w:customStyle="1" w:styleId="44">
    <w:name w:val="Subtitle Char"/>
    <w:basedOn w:val="11"/>
    <w:uiPriority w:val="11"/>
    <w:rPr>
      <w:sz w:val="24"/>
      <w:szCs w:val="24"/>
    </w:rPr>
  </w:style>
  <w:style w:type="character" w:customStyle="1" w:styleId="45">
    <w:name w:val="Quote Char"/>
    <w:uiPriority w:val="29"/>
    <w:rPr>
      <w:i/>
    </w:rPr>
  </w:style>
  <w:style w:type="character" w:customStyle="1" w:styleId="46">
    <w:name w:val="Intense Quote Char"/>
    <w:uiPriority w:val="30"/>
    <w:rPr>
      <w:i/>
    </w:rPr>
  </w:style>
  <w:style w:type="character" w:customStyle="1" w:styleId="47">
    <w:name w:val="Header Char"/>
    <w:basedOn w:val="11"/>
    <w:uiPriority w:val="99"/>
  </w:style>
  <w:style w:type="character" w:customStyle="1" w:styleId="48">
    <w:name w:val="Caption Char"/>
    <w:uiPriority w:val="99"/>
  </w:style>
  <w:style w:type="character" w:customStyle="1" w:styleId="49">
    <w:name w:val="Footnote Text Char"/>
    <w:uiPriority w:val="99"/>
    <w:rPr>
      <w:sz w:val="18"/>
    </w:rPr>
  </w:style>
  <w:style w:type="character" w:customStyle="1" w:styleId="50">
    <w:name w:val="Endnote Text Char"/>
    <w:uiPriority w:val="99"/>
    <w:rPr>
      <w:sz w:val="20"/>
    </w:rPr>
  </w:style>
  <w:style w:type="character" w:customStyle="1" w:styleId="51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2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3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4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5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6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7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8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9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0">
    <w:name w:val="List Paragraph"/>
    <w:basedOn w:val="1"/>
    <w:qFormat/>
    <w:uiPriority w:val="34"/>
    <w:pPr>
      <w:ind w:left="720"/>
      <w:contextualSpacing/>
    </w:pPr>
  </w:style>
  <w:style w:type="paragraph" w:styleId="61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2">
    <w:name w:val="Заголовок Знак"/>
    <w:basedOn w:val="11"/>
    <w:link w:val="30"/>
    <w:uiPriority w:val="10"/>
    <w:rPr>
      <w:sz w:val="48"/>
      <w:szCs w:val="48"/>
    </w:rPr>
  </w:style>
  <w:style w:type="character" w:customStyle="1" w:styleId="63">
    <w:name w:val="Подзаголовок Знак"/>
    <w:basedOn w:val="11"/>
    <w:link w:val="32"/>
    <w:uiPriority w:val="11"/>
    <w:rPr>
      <w:sz w:val="24"/>
      <w:szCs w:val="24"/>
    </w:rPr>
  </w:style>
  <w:style w:type="paragraph" w:styleId="64">
    <w:name w:val="Quote"/>
    <w:basedOn w:val="1"/>
    <w:next w:val="1"/>
    <w:link w:val="65"/>
    <w:qFormat/>
    <w:uiPriority w:val="29"/>
    <w:pPr>
      <w:ind w:left="720" w:right="720"/>
    </w:pPr>
    <w:rPr>
      <w:i/>
    </w:rPr>
  </w:style>
  <w:style w:type="character" w:customStyle="1" w:styleId="65">
    <w:name w:val="Цитата 2 Знак"/>
    <w:link w:val="64"/>
    <w:uiPriority w:val="29"/>
    <w:rPr>
      <w:i/>
    </w:rPr>
  </w:style>
  <w:style w:type="paragraph" w:styleId="66">
    <w:name w:val="Intense Quote"/>
    <w:basedOn w:val="1"/>
    <w:next w:val="1"/>
    <w:link w:val="6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7">
    <w:name w:val="Выделенная цитата Знак"/>
    <w:link w:val="66"/>
    <w:uiPriority w:val="30"/>
    <w:rPr>
      <w:i/>
    </w:rPr>
  </w:style>
  <w:style w:type="character" w:customStyle="1" w:styleId="68">
    <w:name w:val="Верхний колонтитул Знак"/>
    <w:basedOn w:val="11"/>
    <w:link w:val="20"/>
    <w:uiPriority w:val="99"/>
  </w:style>
  <w:style w:type="character" w:customStyle="1" w:styleId="69">
    <w:name w:val="Footer Char"/>
    <w:basedOn w:val="11"/>
    <w:uiPriority w:val="99"/>
  </w:style>
  <w:style w:type="character" w:customStyle="1" w:styleId="70">
    <w:name w:val="Нижний колонтитул Знак"/>
    <w:link w:val="31"/>
    <w:uiPriority w:val="99"/>
  </w:style>
  <w:style w:type="table" w:customStyle="1" w:styleId="71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2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3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4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5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8">
    <w:name w:val="Grid Table 1 Light - Accent 1"/>
    <w:basedOn w:val="12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79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0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1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2">
    <w:name w:val="Grid Table 1 Light - Accent 5"/>
    <w:basedOn w:val="12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83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4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2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6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2 - Accent 5"/>
    <w:basedOn w:val="12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0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3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93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4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5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6">
    <w:name w:val="Grid Table 3 - Accent 5"/>
    <w:basedOn w:val="12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7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8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9">
    <w:name w:val="Grid Table 4 - Accent 1"/>
    <w:basedOn w:val="12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100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1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2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3">
    <w:name w:val="Grid Table 4 - Accent 5"/>
    <w:basedOn w:val="12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04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5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6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107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08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09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0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11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2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3">
    <w:name w:val="Grid Table 6 Colorful - Accent 1"/>
    <w:basedOn w:val="12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5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6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7">
    <w:name w:val="Grid Table 6 Colorful - Accent 5"/>
    <w:basedOn w:val="12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18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19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0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1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2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3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4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5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26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7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28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29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0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1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32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3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2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5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2 - Accent 5"/>
    <w:basedOn w:val="12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9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1">
    <w:name w:val="List Table 3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42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3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4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5">
    <w:name w:val="List Table 3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46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47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8">
    <w:name w:val="List Table 4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49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0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1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2">
    <w:name w:val="List Table 4 - Accent 5"/>
    <w:basedOn w:val="12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53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4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5">
    <w:name w:val="List Table 5 Dark - Accent 1"/>
    <w:basedOn w:val="12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56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57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58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59">
    <w:name w:val="List Table 5 Dark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60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1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2">
    <w:name w:val="List Table 6 Colorful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63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4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6 Colorful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9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70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1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6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7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8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9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0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81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2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3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84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5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6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7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88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9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0">
    <w:name w:val="Bordered - Accent 1"/>
    <w:basedOn w:val="12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91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2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3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4">
    <w:name w:val="Bordered - Accent 5"/>
    <w:basedOn w:val="12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95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6">
    <w:name w:val="Текст сноски Знак"/>
    <w:link w:val="18"/>
    <w:uiPriority w:val="99"/>
    <w:rPr>
      <w:sz w:val="18"/>
    </w:rPr>
  </w:style>
  <w:style w:type="character" w:customStyle="1" w:styleId="197">
    <w:name w:val="Текст концевой сноски Знак"/>
    <w:link w:val="16"/>
    <w:uiPriority w:val="99"/>
    <w:rPr>
      <w:sz w:val="20"/>
    </w:rPr>
  </w:style>
  <w:style w:type="paragraph" w:customStyle="1" w:styleId="198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9">
    <w:name w:val="ConsPlusNonformat"/>
    <w:uiPriority w:val="0"/>
    <w:pPr>
      <w:widowControl w:val="0"/>
      <w:spacing w:before="0" w:beforeAutospacing="0" w:after="0" w:afterAutospacing="0" w:line="240" w:lineRule="auto"/>
    </w:pPr>
    <w:rPr>
      <w:rFonts w:hint="default" w:ascii="Courier New" w:hAnsi="Courier New" w:eastAsia="Times New Roman" w:cs="Times New Roman"/>
      <w:sz w:val="20"/>
      <w:szCs w:val="20"/>
      <w:lang w:val="ru-RU" w:eastAsia="ru-RU" w:bidi="ar-SA"/>
    </w:rPr>
  </w:style>
  <w:style w:type="paragraph" w:customStyle="1" w:styleId="200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TotalTime>3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2022-03-03T09:54:00Z</dcterms:created>
  <dc:creator>vv1050</dc:creator>
  <cp:lastModifiedBy>Алиса</cp:lastModifiedBy>
  <cp:lastPrinted>2025-06-06T08:06:21Z</cp:lastPrinted>
  <dcterms:modified xsi:type="dcterms:W3CDTF">2025-06-06T08:06:48Z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8FF24328A7314DCB881A35FF830733ED_13</vt:lpwstr>
  </property>
</Properties>
</file>